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CF3638" w:rsidRPr="00CF3638">
        <w:rPr>
          <w:rFonts w:eastAsia="Times New Roman" w:cs="Times New Roman"/>
          <w:b/>
          <w:sz w:val="18"/>
          <w:szCs w:val="18"/>
          <w:lang w:eastAsia="cs-CZ"/>
        </w:rPr>
        <w:t>Dodávka zařízení pro identifikaci mezižílových a plášťových poruch zabezpečovacích kabelů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 v likvidaci, proti němuž bylo vydáno rozhodnutí o úpadku, vůči němuž byla nařízena nucená správa podle jiného právního předpisu nebo v obdobné situaci p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F363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F3638" w:rsidRPr="00CF363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6F41DB"/>
    <w:rsid w:val="00741569"/>
    <w:rsid w:val="00BF401E"/>
    <w:rsid w:val="00BF6A6B"/>
    <w:rsid w:val="00CF3638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1968</Characters>
  <Application>Microsoft Office Word</Application>
  <DocSecurity>0</DocSecurity>
  <Lines>16</Lines>
  <Paragraphs>4</Paragraphs>
  <ScaleCrop>false</ScaleCrop>
  <Company>SŽDC s.o.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9</cp:revision>
  <dcterms:created xsi:type="dcterms:W3CDTF">2019-04-12T10:25:00Z</dcterms:created>
  <dcterms:modified xsi:type="dcterms:W3CDTF">2021-05-04T08:20:00Z</dcterms:modified>
</cp:coreProperties>
</file>